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E52212">
      <w:bookmarkStart w:id="0" w:name="_GoBack"/>
      <w:r w:rsidRPr="00E52212">
        <w:rPr>
          <w:noProof/>
          <w:lang w:eastAsia="en-ZA"/>
        </w:rPr>
        <w:drawing>
          <wp:inline distT="0" distB="0" distL="0" distR="0">
            <wp:extent cx="9578495" cy="6562725"/>
            <wp:effectExtent l="0" t="0" r="3810" b="0"/>
            <wp:docPr id="1" name="Picture 1" descr="C:\Users\Annatjie Stander\Documents\Blog\Senior Sondagskool\2017\3. Derde Kwartaal - Heilige Gees\Jeuglesse\Gees van die Waarheid - Hidden Fa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Senior Sondagskool\2017\3. Derde Kwartaal - Heilige Gees\Jeuglesse\Gees van die Waarheid - Hidden Fac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2714" cy="6572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E3A08" w:rsidSect="00E5221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212"/>
    <w:rsid w:val="000E3A08"/>
    <w:rsid w:val="00E5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3046760-E805-43F6-B990-7B34743AC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2018-03-15T16:20:00Z</dcterms:created>
  <dcterms:modified xsi:type="dcterms:W3CDTF">2018-03-15T16:21:00Z</dcterms:modified>
</cp:coreProperties>
</file>